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C528E9" w14:textId="281612E8" w:rsidR="008720ED" w:rsidRPr="007C2D3D" w:rsidRDefault="007C2D3D" w:rsidP="007C2D3D">
      <w:pPr>
        <w:autoSpaceDE w:val="0"/>
        <w:autoSpaceDN w:val="0"/>
        <w:adjustRightInd w:val="0"/>
        <w:spacing w:before="0"/>
        <w:ind w:firstLine="540"/>
        <w:jc w:val="right"/>
        <w:rPr>
          <w:bCs/>
          <w:i/>
          <w:iCs/>
        </w:rPr>
      </w:pPr>
      <w:bookmarkStart w:id="0" w:name="_Hlk109808999"/>
      <w:r w:rsidRPr="007C2D3D">
        <w:rPr>
          <w:bCs/>
          <w:i/>
          <w:iCs/>
        </w:rPr>
        <w:t>УТВЕРЖДАЮ</w:t>
      </w:r>
    </w:p>
    <w:p w14:paraId="7EBFADB6" w14:textId="77777777" w:rsidR="007C2D3D" w:rsidRDefault="007C2D3D" w:rsidP="007C2D3D">
      <w:pPr>
        <w:autoSpaceDE w:val="0"/>
        <w:autoSpaceDN w:val="0"/>
        <w:adjustRightInd w:val="0"/>
        <w:spacing w:before="0"/>
        <w:ind w:firstLine="540"/>
        <w:jc w:val="right"/>
        <w:rPr>
          <w:bCs/>
        </w:rPr>
      </w:pPr>
      <w:r w:rsidRPr="007C2D3D">
        <w:rPr>
          <w:bCs/>
        </w:rPr>
        <w:t>В</w:t>
      </w:r>
      <w:r>
        <w:rPr>
          <w:bCs/>
        </w:rPr>
        <w:t xml:space="preserve">ременно исполняющий обязанности </w:t>
      </w:r>
    </w:p>
    <w:p w14:paraId="71E01CBA" w14:textId="3AADBACD" w:rsidR="007C2D3D" w:rsidRDefault="007C2D3D" w:rsidP="007C2D3D">
      <w:pPr>
        <w:autoSpaceDE w:val="0"/>
        <w:autoSpaceDN w:val="0"/>
        <w:adjustRightInd w:val="0"/>
        <w:spacing w:before="0"/>
        <w:ind w:firstLine="540"/>
        <w:jc w:val="right"/>
        <w:rPr>
          <w:bCs/>
        </w:rPr>
      </w:pPr>
      <w:r>
        <w:rPr>
          <w:bCs/>
        </w:rPr>
        <w:t xml:space="preserve">руководителя </w:t>
      </w:r>
      <w:proofErr w:type="spellStart"/>
      <w:r>
        <w:rPr>
          <w:bCs/>
        </w:rPr>
        <w:t>Комистата</w:t>
      </w:r>
      <w:proofErr w:type="spellEnd"/>
    </w:p>
    <w:p w14:paraId="35E42FED" w14:textId="02DA572B" w:rsidR="007C2D3D" w:rsidRDefault="009F3F2A" w:rsidP="009F3F2A">
      <w:pPr>
        <w:autoSpaceDE w:val="0"/>
        <w:autoSpaceDN w:val="0"/>
        <w:adjustRightInd w:val="0"/>
        <w:spacing w:before="0"/>
        <w:ind w:left="6372" w:firstLine="0"/>
        <w:rPr>
          <w:bCs/>
        </w:rPr>
      </w:pPr>
      <w:r>
        <w:rPr>
          <w:bCs/>
        </w:rPr>
        <w:t>___________</w:t>
      </w:r>
      <w:bookmarkStart w:id="1" w:name="_GoBack"/>
      <w:bookmarkEnd w:id="1"/>
      <w:r w:rsidR="007C2D3D">
        <w:rPr>
          <w:bCs/>
        </w:rPr>
        <w:t>С.В. Бенгардт</w:t>
      </w:r>
    </w:p>
    <w:p w14:paraId="57384A83" w14:textId="73BA61BF" w:rsidR="007C2D3D" w:rsidRPr="009F3F2A" w:rsidRDefault="007C2D3D" w:rsidP="007C2D3D">
      <w:pPr>
        <w:autoSpaceDE w:val="0"/>
        <w:autoSpaceDN w:val="0"/>
        <w:adjustRightInd w:val="0"/>
        <w:spacing w:before="0"/>
        <w:ind w:firstLine="540"/>
        <w:jc w:val="right"/>
        <w:rPr>
          <w:bCs/>
        </w:rPr>
      </w:pPr>
      <w:r>
        <w:rPr>
          <w:bCs/>
        </w:rPr>
        <w:t>Рег.№</w:t>
      </w:r>
      <w:r w:rsidR="00BF78EB">
        <w:rPr>
          <w:bCs/>
        </w:rPr>
        <w:t>________________ от 27.07.2022</w:t>
      </w:r>
    </w:p>
    <w:bookmarkEnd w:id="0"/>
    <w:p w14:paraId="5044CEA7" w14:textId="77777777" w:rsidR="00DC49AC" w:rsidRPr="00DC49AC" w:rsidRDefault="00DC49AC" w:rsidP="007C2D3D">
      <w:pPr>
        <w:autoSpaceDE w:val="0"/>
        <w:autoSpaceDN w:val="0"/>
        <w:adjustRightInd w:val="0"/>
        <w:spacing w:before="0"/>
        <w:ind w:firstLine="540"/>
        <w:jc w:val="right"/>
        <w:rPr>
          <w:bCs/>
        </w:rPr>
      </w:pPr>
    </w:p>
    <w:p w14:paraId="45BF3CD3" w14:textId="77777777" w:rsidR="008C22F6" w:rsidRPr="00D14C9F" w:rsidRDefault="008C22F6" w:rsidP="008C22F6">
      <w:pPr>
        <w:autoSpaceDE w:val="0"/>
        <w:autoSpaceDN w:val="0"/>
        <w:adjustRightInd w:val="0"/>
        <w:spacing w:before="0"/>
        <w:ind w:firstLine="540"/>
        <w:jc w:val="center"/>
        <w:rPr>
          <w:b/>
        </w:rPr>
      </w:pPr>
      <w:r w:rsidRPr="00D14C9F">
        <w:rPr>
          <w:b/>
        </w:rPr>
        <w:t>Перечень</w:t>
      </w:r>
    </w:p>
    <w:p w14:paraId="548D3DBF" w14:textId="77777777" w:rsidR="008C22F6" w:rsidRPr="00D14C9F" w:rsidRDefault="008C22F6" w:rsidP="008C22F6">
      <w:pPr>
        <w:autoSpaceDE w:val="0"/>
        <w:autoSpaceDN w:val="0"/>
        <w:adjustRightInd w:val="0"/>
        <w:spacing w:before="0"/>
        <w:ind w:firstLine="540"/>
        <w:jc w:val="center"/>
        <w:rPr>
          <w:b/>
        </w:rPr>
      </w:pPr>
      <w:r w:rsidRPr="00D14C9F">
        <w:rPr>
          <w:b/>
        </w:rPr>
        <w:t>коррупционно-опасных функций Территориального органа Федеральной службы государственной статистики по Республике Коми</w:t>
      </w:r>
    </w:p>
    <w:p w14:paraId="4986B316" w14:textId="77777777" w:rsidR="008C22F6" w:rsidRDefault="008C22F6" w:rsidP="008C22F6">
      <w:pPr>
        <w:autoSpaceDE w:val="0"/>
        <w:autoSpaceDN w:val="0"/>
        <w:adjustRightInd w:val="0"/>
        <w:spacing w:before="0"/>
        <w:ind w:firstLine="540"/>
        <w:jc w:val="center"/>
      </w:pPr>
    </w:p>
    <w:p w14:paraId="4F911FA5" w14:textId="498637A3" w:rsidR="008338EF" w:rsidRDefault="008338EF" w:rsidP="004A658F">
      <w:pPr>
        <w:autoSpaceDE w:val="0"/>
        <w:autoSpaceDN w:val="0"/>
        <w:adjustRightInd w:val="0"/>
        <w:spacing w:before="0" w:line="276" w:lineRule="auto"/>
        <w:ind w:firstLine="540"/>
        <w:rPr>
          <w:rFonts w:eastAsiaTheme="minorHAnsi"/>
          <w:lang w:eastAsia="en-US"/>
        </w:rPr>
      </w:pPr>
      <w:r>
        <w:rPr>
          <w:rFonts w:eastAsiaTheme="minorHAnsi"/>
          <w:lang w:eastAsia="en-US"/>
        </w:rPr>
        <w:t xml:space="preserve">1. </w:t>
      </w:r>
      <w:r w:rsidR="00B13713">
        <w:rPr>
          <w:rFonts w:eastAsiaTheme="minorHAnsi"/>
          <w:lang w:eastAsia="en-US"/>
        </w:rPr>
        <w:t>Осуществл</w:t>
      </w:r>
      <w:r w:rsidRPr="008338EF">
        <w:rPr>
          <w:rFonts w:eastAsiaTheme="minorHAnsi"/>
          <w:lang w:eastAsia="en-US"/>
        </w:rPr>
        <w:t>ение зак</w:t>
      </w:r>
      <w:r w:rsidR="00B13713">
        <w:rPr>
          <w:rFonts w:eastAsiaTheme="minorHAnsi"/>
          <w:lang w:eastAsia="en-US"/>
        </w:rPr>
        <w:t>упок</w:t>
      </w:r>
      <w:r w:rsidRPr="008338EF">
        <w:rPr>
          <w:rFonts w:eastAsiaTheme="minorHAnsi"/>
          <w:lang w:eastAsia="en-US"/>
        </w:rPr>
        <w:t xml:space="preserve"> товаров, услуг для нужд</w:t>
      </w:r>
      <w:r w:rsidR="00F36BE8">
        <w:rPr>
          <w:rFonts w:eastAsiaTheme="minorHAnsi"/>
          <w:lang w:eastAsia="en-US"/>
        </w:rPr>
        <w:t xml:space="preserve"> </w:t>
      </w:r>
      <w:proofErr w:type="spellStart"/>
      <w:r w:rsidR="00F36BE8">
        <w:rPr>
          <w:rFonts w:eastAsiaTheme="minorHAnsi"/>
          <w:lang w:eastAsia="en-US"/>
        </w:rPr>
        <w:t>Комистата</w:t>
      </w:r>
      <w:proofErr w:type="spellEnd"/>
      <w:r w:rsidRPr="008338EF">
        <w:rPr>
          <w:rFonts w:eastAsiaTheme="minorHAnsi"/>
          <w:lang w:eastAsia="en-US"/>
        </w:rPr>
        <w:t>.</w:t>
      </w:r>
    </w:p>
    <w:p w14:paraId="0D77CFD1" w14:textId="26E2013E" w:rsidR="008338EF" w:rsidRDefault="008338EF" w:rsidP="004A658F">
      <w:pPr>
        <w:autoSpaceDE w:val="0"/>
        <w:autoSpaceDN w:val="0"/>
        <w:adjustRightInd w:val="0"/>
        <w:spacing w:before="0" w:line="276" w:lineRule="auto"/>
        <w:ind w:firstLine="540"/>
      </w:pPr>
      <w:r>
        <w:rPr>
          <w:rFonts w:eastAsiaTheme="minorHAnsi"/>
          <w:lang w:eastAsia="en-US"/>
        </w:rPr>
        <w:t xml:space="preserve">2. </w:t>
      </w:r>
      <w:r w:rsidR="00F36BE8">
        <w:t>Осуществление внутреннего финансового контроля.</w:t>
      </w:r>
    </w:p>
    <w:p w14:paraId="486C345B" w14:textId="03BFBC02" w:rsidR="00DD0620" w:rsidRDefault="008338EF" w:rsidP="004A658F">
      <w:pPr>
        <w:autoSpaceDE w:val="0"/>
        <w:autoSpaceDN w:val="0"/>
        <w:adjustRightInd w:val="0"/>
        <w:spacing w:before="0" w:line="276" w:lineRule="auto"/>
        <w:ind w:firstLine="540"/>
      </w:pPr>
      <w:r>
        <w:t xml:space="preserve">3. </w:t>
      </w:r>
      <w:r w:rsidR="00F36BE8">
        <w:t>Осуществление внутреннего финансового аудита.</w:t>
      </w:r>
    </w:p>
    <w:p w14:paraId="7A216012" w14:textId="7C232A25" w:rsidR="00DD0620" w:rsidRDefault="0074497A" w:rsidP="004A658F">
      <w:pPr>
        <w:autoSpaceDE w:val="0"/>
        <w:autoSpaceDN w:val="0"/>
        <w:adjustRightInd w:val="0"/>
        <w:spacing w:before="0" w:line="276" w:lineRule="auto"/>
        <w:ind w:firstLine="540"/>
      </w:pPr>
      <w:r>
        <w:t xml:space="preserve">4. </w:t>
      </w:r>
      <w:r w:rsidR="00F36BE8">
        <w:t>Подготовка предложений по распределению доведенных в установленном порядке бюджетных ассигнований, лимитов бюджетных обязательств по получателям средств федерального бюджета (по направлениям расходования бюджетных средств).</w:t>
      </w:r>
    </w:p>
    <w:p w14:paraId="6D6F8AA6" w14:textId="02C3ADAE" w:rsidR="00814F4A" w:rsidRDefault="00814F4A" w:rsidP="00F36BE8">
      <w:pPr>
        <w:autoSpaceDE w:val="0"/>
        <w:autoSpaceDN w:val="0"/>
        <w:adjustRightInd w:val="0"/>
        <w:spacing w:before="0" w:line="276" w:lineRule="auto"/>
        <w:ind w:firstLine="567"/>
      </w:pPr>
      <w:r>
        <w:t xml:space="preserve">5. </w:t>
      </w:r>
      <w:r w:rsidR="00F36BE8" w:rsidRPr="00F36BE8">
        <w:rPr>
          <w:bCs/>
        </w:rPr>
        <w:t>Обеспечение доступным и комфортным жильем и коммунальными услугами граждан Российской Федерации в части рассмотрения материалов государственных гражданских служащих для последующего выделения единовременных субсидий на приобретение жилого помещения (члены Подкомиссии для рассмотрения вопросов предоставления федеральным государственным гражданским служащим единовременной субсидии на приобретение жилого помещения)</w:t>
      </w:r>
      <w:r w:rsidR="00F36BE8">
        <w:rPr>
          <w:bCs/>
        </w:rPr>
        <w:t>.</w:t>
      </w:r>
    </w:p>
    <w:p w14:paraId="7DE7F0DE" w14:textId="0CB47336" w:rsidR="00F36BE8" w:rsidRPr="00F36BE8" w:rsidRDefault="00814F4A" w:rsidP="00F36BE8">
      <w:pPr>
        <w:spacing w:line="276" w:lineRule="auto"/>
        <w:ind w:firstLine="567"/>
        <w:rPr>
          <w:bCs/>
        </w:rPr>
      </w:pPr>
      <w:r w:rsidRPr="00F36BE8">
        <w:t xml:space="preserve">6. </w:t>
      </w:r>
      <w:r w:rsidR="00F36BE8">
        <w:t>Осуществление деятельности, связанной с движением нефинансовых активов (учет, поступление, внутреннее перемещение, выбытие основных средств и контроль за их сохранностью).</w:t>
      </w:r>
    </w:p>
    <w:p w14:paraId="4DD53DCF" w14:textId="44A74CD4" w:rsidR="00814F4A" w:rsidRDefault="00573DF5" w:rsidP="004A658F">
      <w:pPr>
        <w:autoSpaceDE w:val="0"/>
        <w:autoSpaceDN w:val="0"/>
        <w:adjustRightInd w:val="0"/>
        <w:spacing w:before="0" w:line="276" w:lineRule="auto"/>
        <w:ind w:firstLine="540"/>
      </w:pPr>
      <w:r>
        <w:t>7. Возбуждение и рассмотрение дел</w:t>
      </w:r>
      <w:r w:rsidR="00F36BE8" w:rsidRPr="00F36BE8">
        <w:t xml:space="preserve"> </w:t>
      </w:r>
      <w:r w:rsidR="00F36BE8">
        <w:t xml:space="preserve">об административных </w:t>
      </w:r>
      <w:r>
        <w:t>пра</w:t>
      </w:r>
      <w:r w:rsidR="00F36BE8">
        <w:t>вонарушениях</w:t>
      </w:r>
      <w:r>
        <w:t xml:space="preserve"> (в соответствии с должностным регламентом).</w:t>
      </w:r>
    </w:p>
    <w:p w14:paraId="381437D1" w14:textId="7CFD5461" w:rsidR="00F36BE8" w:rsidRDefault="00573DF5" w:rsidP="004A658F">
      <w:pPr>
        <w:autoSpaceDE w:val="0"/>
        <w:autoSpaceDN w:val="0"/>
        <w:adjustRightInd w:val="0"/>
        <w:spacing w:before="0" w:line="276" w:lineRule="auto"/>
        <w:ind w:firstLine="540"/>
        <w:rPr>
          <w:bCs/>
        </w:rPr>
      </w:pPr>
      <w:r w:rsidRPr="00AC5446">
        <w:t xml:space="preserve">8. </w:t>
      </w:r>
      <w:r w:rsidR="00AC5446" w:rsidRPr="00AC5446">
        <w:rPr>
          <w:bCs/>
        </w:rPr>
        <w:t xml:space="preserve">Осуществление контроля за соблюдением законодательства Российской Федерации о противодействии коррупции гражданскими служащими </w:t>
      </w:r>
      <w:proofErr w:type="spellStart"/>
      <w:r w:rsidR="00AC5446">
        <w:rPr>
          <w:bCs/>
        </w:rPr>
        <w:t>Коми</w:t>
      </w:r>
      <w:r w:rsidR="00AC5446" w:rsidRPr="00AC5446">
        <w:rPr>
          <w:bCs/>
        </w:rPr>
        <w:t>стата</w:t>
      </w:r>
      <w:proofErr w:type="spellEnd"/>
      <w:r w:rsidR="00AC5446" w:rsidRPr="00AC5446">
        <w:rPr>
          <w:bCs/>
        </w:rPr>
        <w:t xml:space="preserve">, а также гражданами, претендующими на замещение должностей гражданской службы в </w:t>
      </w:r>
      <w:proofErr w:type="spellStart"/>
      <w:r w:rsidR="00AC5446">
        <w:rPr>
          <w:bCs/>
        </w:rPr>
        <w:t>Коми</w:t>
      </w:r>
      <w:r w:rsidR="00AC5446" w:rsidRPr="00AC5446">
        <w:rPr>
          <w:bCs/>
        </w:rPr>
        <w:t>стате</w:t>
      </w:r>
      <w:proofErr w:type="spellEnd"/>
      <w:r w:rsidR="00AC5446">
        <w:rPr>
          <w:bCs/>
        </w:rPr>
        <w:t>.</w:t>
      </w:r>
    </w:p>
    <w:p w14:paraId="1D9B0CB2" w14:textId="7947C8CA" w:rsidR="00AC5446" w:rsidRDefault="00226DF5" w:rsidP="004A658F">
      <w:pPr>
        <w:autoSpaceDE w:val="0"/>
        <w:autoSpaceDN w:val="0"/>
        <w:adjustRightInd w:val="0"/>
        <w:spacing w:before="0" w:line="276" w:lineRule="auto"/>
        <w:ind w:firstLine="540"/>
        <w:rPr>
          <w:bCs/>
        </w:rPr>
      </w:pPr>
      <w:r w:rsidRPr="00226DF5">
        <w:rPr>
          <w:bCs/>
        </w:rPr>
        <w:t>9. Контроль за эффективностью и качеством осуществления органами государственной власти субъектов Российской Федерации переданных им полномочий Российской Федерации по подготовке и проведению Всероссийской переписи населения</w:t>
      </w:r>
      <w:r>
        <w:rPr>
          <w:bCs/>
        </w:rPr>
        <w:t>.</w:t>
      </w:r>
    </w:p>
    <w:p w14:paraId="35AC5E46" w14:textId="77777777" w:rsidR="00226DF5" w:rsidRDefault="00226DF5" w:rsidP="004A658F">
      <w:pPr>
        <w:autoSpaceDE w:val="0"/>
        <w:autoSpaceDN w:val="0"/>
        <w:adjustRightInd w:val="0"/>
        <w:spacing w:before="0" w:line="276" w:lineRule="auto"/>
        <w:ind w:firstLine="540"/>
        <w:rPr>
          <w:bCs/>
        </w:rPr>
      </w:pPr>
      <w:r>
        <w:rPr>
          <w:bCs/>
        </w:rPr>
        <w:t>10. Организация и обеспечение проведения конкурсов на замещение вакантных должностей гражданской службы и включение в кадровый резерв.</w:t>
      </w:r>
    </w:p>
    <w:p w14:paraId="55CDF9BF" w14:textId="77777777" w:rsidR="00226DF5" w:rsidRDefault="00226DF5" w:rsidP="00226DF5">
      <w:pPr>
        <w:autoSpaceDE w:val="0"/>
        <w:autoSpaceDN w:val="0"/>
        <w:adjustRightInd w:val="0"/>
        <w:spacing w:before="0" w:line="276" w:lineRule="auto"/>
        <w:ind w:firstLine="540"/>
      </w:pPr>
      <w:r>
        <w:rPr>
          <w:bCs/>
        </w:rPr>
        <w:t xml:space="preserve">11.  </w:t>
      </w:r>
      <w:r>
        <w:t>П</w:t>
      </w:r>
      <w:r w:rsidRPr="00E97D2B">
        <w:t>редоставление государственных услуг гражданам и организациям</w:t>
      </w:r>
      <w:r>
        <w:t>.</w:t>
      </w:r>
    </w:p>
    <w:p w14:paraId="5E56F5EC" w14:textId="6D7D9C0E" w:rsidR="007C2D3D" w:rsidRDefault="00226DF5" w:rsidP="007C2D3D">
      <w:pPr>
        <w:autoSpaceDE w:val="0"/>
        <w:autoSpaceDN w:val="0"/>
        <w:adjustRightInd w:val="0"/>
        <w:spacing w:before="0"/>
        <w:ind w:firstLine="540"/>
      </w:pPr>
      <w:r>
        <w:lastRenderedPageBreak/>
        <w:t xml:space="preserve">12. </w:t>
      </w:r>
      <w:r w:rsidR="00573DF5">
        <w:rPr>
          <w:rFonts w:eastAsiaTheme="minorHAnsi"/>
          <w:lang w:eastAsia="en-US"/>
        </w:rPr>
        <w:t xml:space="preserve">Представление </w:t>
      </w:r>
      <w:r>
        <w:rPr>
          <w:rFonts w:eastAsiaTheme="minorHAnsi"/>
          <w:lang w:eastAsia="en-US"/>
        </w:rPr>
        <w:t xml:space="preserve">и защита в судебных органах </w:t>
      </w:r>
      <w:r w:rsidR="00573DF5">
        <w:t xml:space="preserve">прав и законных интересов </w:t>
      </w:r>
      <w:proofErr w:type="spellStart"/>
      <w:r w:rsidR="00573DF5">
        <w:t>Комистата</w:t>
      </w:r>
      <w:proofErr w:type="spellEnd"/>
      <w:r>
        <w:t>.</w:t>
      </w:r>
      <w:r w:rsidR="00EC2A14">
        <w:rPr>
          <w:rFonts w:eastAsiaTheme="minorHAnsi"/>
          <w:lang w:eastAsia="en-US"/>
        </w:rPr>
        <w:t xml:space="preserve"> </w:t>
      </w:r>
    </w:p>
    <w:p w14:paraId="74E1397C" w14:textId="06D8B7BB" w:rsidR="007C2D3D" w:rsidRDefault="007C2D3D" w:rsidP="007C2D3D">
      <w:pPr>
        <w:pStyle w:val="7"/>
        <w:spacing w:before="0"/>
        <w:jc w:val="right"/>
        <w:rPr>
          <w:sz w:val="24"/>
          <w:szCs w:val="24"/>
        </w:rPr>
      </w:pPr>
      <w:r>
        <w:rPr>
          <w:sz w:val="24"/>
          <w:szCs w:val="24"/>
        </w:rPr>
        <w:t xml:space="preserve">«Одобрен на заседании Комиссии по соблюдению требований к служебному поведению </w:t>
      </w:r>
    </w:p>
    <w:p w14:paraId="7F673245" w14:textId="77777777" w:rsidR="007C2D3D" w:rsidRPr="00555AF4" w:rsidRDefault="007C2D3D" w:rsidP="007C2D3D">
      <w:pPr>
        <w:pStyle w:val="7"/>
        <w:spacing w:before="0"/>
        <w:jc w:val="right"/>
        <w:rPr>
          <w:sz w:val="24"/>
          <w:szCs w:val="24"/>
        </w:rPr>
      </w:pPr>
      <w:r>
        <w:rPr>
          <w:sz w:val="24"/>
          <w:szCs w:val="24"/>
        </w:rPr>
        <w:t xml:space="preserve">государственных гражданских служащих </w:t>
      </w:r>
      <w:proofErr w:type="spellStart"/>
      <w:r>
        <w:rPr>
          <w:sz w:val="24"/>
          <w:szCs w:val="24"/>
        </w:rPr>
        <w:t>Комистата</w:t>
      </w:r>
      <w:proofErr w:type="spellEnd"/>
      <w:r>
        <w:rPr>
          <w:sz w:val="24"/>
          <w:szCs w:val="24"/>
        </w:rPr>
        <w:t xml:space="preserve"> и урегулированию конфликта интересов 27.07.2022»</w:t>
      </w:r>
    </w:p>
    <w:p w14:paraId="08B0FD41" w14:textId="49253773" w:rsidR="00573DF5" w:rsidRDefault="00573DF5" w:rsidP="00226DF5">
      <w:pPr>
        <w:autoSpaceDE w:val="0"/>
        <w:autoSpaceDN w:val="0"/>
        <w:adjustRightInd w:val="0"/>
        <w:spacing w:before="0" w:line="276" w:lineRule="auto"/>
        <w:ind w:firstLine="540"/>
        <w:rPr>
          <w:rFonts w:eastAsiaTheme="minorHAnsi"/>
          <w:lang w:eastAsia="en-US"/>
        </w:rPr>
      </w:pPr>
    </w:p>
    <w:sectPr w:rsidR="00573DF5" w:rsidSect="004A658F">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A9571F"/>
    <w:multiLevelType w:val="hybridMultilevel"/>
    <w:tmpl w:val="16CC18B8"/>
    <w:lvl w:ilvl="0" w:tplc="F34063D6">
      <w:start w:val="1"/>
      <w:numFmt w:val="decimal"/>
      <w:lvlText w:val="%1."/>
      <w:lvlJc w:val="left"/>
      <w:pPr>
        <w:ind w:left="22" w:hanging="360"/>
      </w:pPr>
      <w:rPr>
        <w:rFonts w:hint="default"/>
        <w:b w:val="0"/>
      </w:rPr>
    </w:lvl>
    <w:lvl w:ilvl="1" w:tplc="04190019" w:tentative="1">
      <w:start w:val="1"/>
      <w:numFmt w:val="lowerLetter"/>
      <w:lvlText w:val="%2."/>
      <w:lvlJc w:val="left"/>
      <w:pPr>
        <w:ind w:left="-687" w:hanging="360"/>
      </w:pPr>
    </w:lvl>
    <w:lvl w:ilvl="2" w:tplc="0419001B" w:tentative="1">
      <w:start w:val="1"/>
      <w:numFmt w:val="lowerRoman"/>
      <w:lvlText w:val="%3."/>
      <w:lvlJc w:val="right"/>
      <w:pPr>
        <w:ind w:left="33" w:hanging="180"/>
      </w:pPr>
    </w:lvl>
    <w:lvl w:ilvl="3" w:tplc="0419000F" w:tentative="1">
      <w:start w:val="1"/>
      <w:numFmt w:val="decimal"/>
      <w:lvlText w:val="%4."/>
      <w:lvlJc w:val="left"/>
      <w:pPr>
        <w:ind w:left="753" w:hanging="360"/>
      </w:pPr>
    </w:lvl>
    <w:lvl w:ilvl="4" w:tplc="04190019" w:tentative="1">
      <w:start w:val="1"/>
      <w:numFmt w:val="lowerLetter"/>
      <w:lvlText w:val="%5."/>
      <w:lvlJc w:val="left"/>
      <w:pPr>
        <w:ind w:left="1473" w:hanging="360"/>
      </w:pPr>
    </w:lvl>
    <w:lvl w:ilvl="5" w:tplc="0419001B" w:tentative="1">
      <w:start w:val="1"/>
      <w:numFmt w:val="lowerRoman"/>
      <w:lvlText w:val="%6."/>
      <w:lvlJc w:val="right"/>
      <w:pPr>
        <w:ind w:left="2193" w:hanging="180"/>
      </w:pPr>
    </w:lvl>
    <w:lvl w:ilvl="6" w:tplc="0419000F" w:tentative="1">
      <w:start w:val="1"/>
      <w:numFmt w:val="decimal"/>
      <w:lvlText w:val="%7."/>
      <w:lvlJc w:val="left"/>
      <w:pPr>
        <w:ind w:left="2913" w:hanging="360"/>
      </w:pPr>
    </w:lvl>
    <w:lvl w:ilvl="7" w:tplc="04190019" w:tentative="1">
      <w:start w:val="1"/>
      <w:numFmt w:val="lowerLetter"/>
      <w:lvlText w:val="%8."/>
      <w:lvlJc w:val="left"/>
      <w:pPr>
        <w:ind w:left="3633" w:hanging="360"/>
      </w:pPr>
    </w:lvl>
    <w:lvl w:ilvl="8" w:tplc="0419001B" w:tentative="1">
      <w:start w:val="1"/>
      <w:numFmt w:val="lowerRoman"/>
      <w:lvlText w:val="%9."/>
      <w:lvlJc w:val="right"/>
      <w:pPr>
        <w:ind w:left="435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2B482D"/>
    <w:rsid w:val="00035C5C"/>
    <w:rsid w:val="00094223"/>
    <w:rsid w:val="000F1B77"/>
    <w:rsid w:val="001151C1"/>
    <w:rsid w:val="00120130"/>
    <w:rsid w:val="0014160C"/>
    <w:rsid w:val="001E5A3B"/>
    <w:rsid w:val="00226DF5"/>
    <w:rsid w:val="002B482D"/>
    <w:rsid w:val="004455FD"/>
    <w:rsid w:val="004548BD"/>
    <w:rsid w:val="004662EA"/>
    <w:rsid w:val="004705C7"/>
    <w:rsid w:val="00486709"/>
    <w:rsid w:val="004A25AD"/>
    <w:rsid w:val="004A658F"/>
    <w:rsid w:val="004D144B"/>
    <w:rsid w:val="0056668A"/>
    <w:rsid w:val="00573DF5"/>
    <w:rsid w:val="005F1226"/>
    <w:rsid w:val="0060211B"/>
    <w:rsid w:val="00633C3D"/>
    <w:rsid w:val="006611C3"/>
    <w:rsid w:val="0074497A"/>
    <w:rsid w:val="007A783E"/>
    <w:rsid w:val="007C0293"/>
    <w:rsid w:val="007C2D3D"/>
    <w:rsid w:val="00814F4A"/>
    <w:rsid w:val="008338EF"/>
    <w:rsid w:val="008676CA"/>
    <w:rsid w:val="008720ED"/>
    <w:rsid w:val="008C22F6"/>
    <w:rsid w:val="00924348"/>
    <w:rsid w:val="00924F3F"/>
    <w:rsid w:val="009D5258"/>
    <w:rsid w:val="009F3F2A"/>
    <w:rsid w:val="00A43EA4"/>
    <w:rsid w:val="00AC5446"/>
    <w:rsid w:val="00B13713"/>
    <w:rsid w:val="00B40DC4"/>
    <w:rsid w:val="00B74F79"/>
    <w:rsid w:val="00B76C0F"/>
    <w:rsid w:val="00BF78EB"/>
    <w:rsid w:val="00CA6C69"/>
    <w:rsid w:val="00CC4EC8"/>
    <w:rsid w:val="00D14C9F"/>
    <w:rsid w:val="00DC49AC"/>
    <w:rsid w:val="00DD0620"/>
    <w:rsid w:val="00EC2A14"/>
    <w:rsid w:val="00EF3706"/>
    <w:rsid w:val="00F1587C"/>
    <w:rsid w:val="00F36BE8"/>
    <w:rsid w:val="00F71BEF"/>
    <w:rsid w:val="00FF2F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ADAFB"/>
  <w15:docId w15:val="{1C3053E9-A3AB-414F-B70A-504D76B7D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2B482D"/>
    <w:pPr>
      <w:spacing w:before="60" w:after="0" w:line="240" w:lineRule="auto"/>
      <w:ind w:firstLine="680"/>
      <w:jc w:val="both"/>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13713"/>
    <w:pPr>
      <w:spacing w:before="0"/>
    </w:pPr>
    <w:rPr>
      <w:rFonts w:ascii="Tahoma" w:hAnsi="Tahoma" w:cs="Tahoma"/>
      <w:sz w:val="16"/>
      <w:szCs w:val="16"/>
    </w:rPr>
  </w:style>
  <w:style w:type="character" w:customStyle="1" w:styleId="a4">
    <w:name w:val="Текст выноски Знак"/>
    <w:basedOn w:val="a0"/>
    <w:link w:val="a3"/>
    <w:uiPriority w:val="99"/>
    <w:semiHidden/>
    <w:rsid w:val="00B13713"/>
    <w:rPr>
      <w:rFonts w:ascii="Tahoma" w:eastAsia="Times New Roman" w:hAnsi="Tahoma" w:cs="Tahoma"/>
      <w:sz w:val="16"/>
      <w:szCs w:val="16"/>
      <w:lang w:eastAsia="ru-RU"/>
    </w:rPr>
  </w:style>
  <w:style w:type="paragraph" w:styleId="a5">
    <w:name w:val="List Paragraph"/>
    <w:basedOn w:val="a"/>
    <w:uiPriority w:val="34"/>
    <w:qFormat/>
    <w:rsid w:val="00F36BE8"/>
    <w:pPr>
      <w:spacing w:before="0" w:after="200" w:line="276" w:lineRule="auto"/>
      <w:ind w:left="720" w:firstLine="0"/>
      <w:contextualSpacing/>
      <w:jc w:val="left"/>
    </w:pPr>
    <w:rPr>
      <w:rFonts w:asciiTheme="minorHAnsi" w:eastAsiaTheme="minorHAnsi" w:hAnsiTheme="minorHAnsi" w:cstheme="minorBidi"/>
      <w:sz w:val="22"/>
      <w:szCs w:val="22"/>
      <w:lang w:eastAsia="en-US"/>
    </w:rPr>
  </w:style>
  <w:style w:type="paragraph" w:customStyle="1" w:styleId="7">
    <w:name w:val="7.Подпись"/>
    <w:basedOn w:val="a"/>
    <w:rsid w:val="007C2D3D"/>
    <w:pPr>
      <w:widowControl w:val="0"/>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B81A9CD-9344-44D9-A5F8-DF65F4615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1348</TotalTime>
  <Pages>2</Pages>
  <Words>339</Words>
  <Characters>1935</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Komistat</Company>
  <LinksUpToDate>false</LinksUpToDate>
  <CharactersWithSpaces>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Исаевская Елена Владимировна</cp:lastModifiedBy>
  <cp:revision>21</cp:revision>
  <cp:lastPrinted>2022-07-27T07:22:00Z</cp:lastPrinted>
  <dcterms:created xsi:type="dcterms:W3CDTF">2018-01-11T10:01:00Z</dcterms:created>
  <dcterms:modified xsi:type="dcterms:W3CDTF">2022-07-27T07:22:00Z</dcterms:modified>
</cp:coreProperties>
</file>